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F9C7B5">
      <w:p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eastAsia="zh-CN"/>
        </w:rPr>
        <w:t>附件</w:t>
      </w:r>
      <w:r>
        <w:rPr>
          <w:rFonts w:hint="eastAsia"/>
          <w:sz w:val="24"/>
          <w:szCs w:val="32"/>
          <w:lang w:val="en-US" w:eastAsia="zh-CN"/>
        </w:rPr>
        <w:t>2.</w:t>
      </w:r>
    </w:p>
    <w:p w14:paraId="41C0A0CF">
      <w:pPr>
        <w:jc w:val="center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云南师范大学-西南联合研究生院专项计划</w:t>
      </w:r>
    </w:p>
    <w:p w14:paraId="3C9402A5">
      <w:pPr>
        <w:jc w:val="center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2026年全日制硕士研究生招生专业</w:t>
      </w:r>
    </w:p>
    <w:p w14:paraId="7594A1F9">
      <w:pPr>
        <w:jc w:val="center"/>
        <w:rPr>
          <w:rFonts w:hint="default" w:ascii="黑体" w:hAnsi="黑体" w:eastAsia="黑体" w:cs="黑体"/>
          <w:sz w:val="24"/>
          <w:szCs w:val="24"/>
          <w:lang w:val="en-US" w:eastAsia="zh-CN"/>
        </w:rPr>
      </w:pPr>
    </w:p>
    <w:tbl>
      <w:tblPr>
        <w:tblStyle w:val="5"/>
        <w:tblpPr w:leftFromText="180" w:rightFromText="180" w:vertAnchor="text" w:horzAnchor="page" w:tblpX="1636" w:tblpY="313"/>
        <w:tblOverlap w:val="never"/>
        <w:tblW w:w="88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1"/>
        <w:gridCol w:w="1485"/>
        <w:gridCol w:w="2063"/>
        <w:gridCol w:w="1412"/>
        <w:gridCol w:w="2062"/>
      </w:tblGrid>
      <w:tr w14:paraId="38D7D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Align w:val="center"/>
          </w:tcPr>
          <w:p w14:paraId="5F82C72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招生学院</w:t>
            </w:r>
          </w:p>
        </w:tc>
        <w:tc>
          <w:tcPr>
            <w:tcW w:w="1485" w:type="dxa"/>
            <w:vAlign w:val="center"/>
          </w:tcPr>
          <w:p w14:paraId="07E2035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专业代码</w:t>
            </w:r>
          </w:p>
        </w:tc>
        <w:tc>
          <w:tcPr>
            <w:tcW w:w="2063" w:type="dxa"/>
            <w:vAlign w:val="center"/>
          </w:tcPr>
          <w:p w14:paraId="1B9AC48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1412" w:type="dxa"/>
            <w:vAlign w:val="center"/>
          </w:tcPr>
          <w:p w14:paraId="731E38B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学位类别</w:t>
            </w:r>
          </w:p>
        </w:tc>
        <w:tc>
          <w:tcPr>
            <w:tcW w:w="2062" w:type="dxa"/>
            <w:vAlign w:val="center"/>
          </w:tcPr>
          <w:p w14:paraId="1B9546E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12989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1791" w:type="dxa"/>
            <w:vMerge w:val="restart"/>
            <w:vAlign w:val="center"/>
          </w:tcPr>
          <w:p w14:paraId="71F508DF">
            <w:pPr>
              <w:ind w:firstLine="240" w:firstLineChars="100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地理学部</w:t>
            </w:r>
          </w:p>
        </w:tc>
        <w:tc>
          <w:tcPr>
            <w:tcW w:w="1485" w:type="dxa"/>
            <w:vAlign w:val="center"/>
          </w:tcPr>
          <w:p w14:paraId="2CF8371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070501</w:t>
            </w:r>
          </w:p>
        </w:tc>
        <w:tc>
          <w:tcPr>
            <w:tcW w:w="2063" w:type="dxa"/>
            <w:vAlign w:val="center"/>
          </w:tcPr>
          <w:p w14:paraId="52AEEE9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自然地理学</w:t>
            </w:r>
          </w:p>
        </w:tc>
        <w:tc>
          <w:tcPr>
            <w:tcW w:w="1412" w:type="dxa"/>
            <w:vAlign w:val="center"/>
          </w:tcPr>
          <w:p w14:paraId="26C977D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restart"/>
            <w:vAlign w:val="center"/>
          </w:tcPr>
          <w:p w14:paraId="15AB0D9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招生计划数以实际下达为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准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。</w:t>
            </w:r>
          </w:p>
        </w:tc>
      </w:tr>
      <w:tr w14:paraId="185B4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Merge w:val="continue"/>
            <w:vAlign w:val="center"/>
          </w:tcPr>
          <w:p w14:paraId="4AAE531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 w14:paraId="4D3EA41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070502</w:t>
            </w:r>
          </w:p>
        </w:tc>
        <w:tc>
          <w:tcPr>
            <w:tcW w:w="2063" w:type="dxa"/>
            <w:vAlign w:val="center"/>
          </w:tcPr>
          <w:p w14:paraId="2B7356C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人文地理学</w:t>
            </w:r>
          </w:p>
        </w:tc>
        <w:tc>
          <w:tcPr>
            <w:tcW w:w="1412" w:type="dxa"/>
            <w:vAlign w:val="center"/>
          </w:tcPr>
          <w:p w14:paraId="3444791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continue"/>
            <w:vAlign w:val="center"/>
          </w:tcPr>
          <w:p w14:paraId="225D1AA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637B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Merge w:val="continue"/>
            <w:vAlign w:val="center"/>
          </w:tcPr>
          <w:p w14:paraId="79E33BA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 w14:paraId="40BE64F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070503</w:t>
            </w:r>
          </w:p>
        </w:tc>
        <w:tc>
          <w:tcPr>
            <w:tcW w:w="2063" w:type="dxa"/>
            <w:vAlign w:val="center"/>
          </w:tcPr>
          <w:p w14:paraId="48AE1E7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地图学与地理信息系统</w:t>
            </w:r>
          </w:p>
        </w:tc>
        <w:tc>
          <w:tcPr>
            <w:tcW w:w="1412" w:type="dxa"/>
            <w:vAlign w:val="center"/>
          </w:tcPr>
          <w:p w14:paraId="52BAED1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continue"/>
            <w:vAlign w:val="center"/>
          </w:tcPr>
          <w:p w14:paraId="68EAC3B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FB3E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Merge w:val="continue"/>
            <w:vAlign w:val="center"/>
          </w:tcPr>
          <w:p w14:paraId="7E8A164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 w14:paraId="1A5087F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085704</w:t>
            </w:r>
          </w:p>
        </w:tc>
        <w:tc>
          <w:tcPr>
            <w:tcW w:w="2063" w:type="dxa"/>
            <w:vAlign w:val="center"/>
          </w:tcPr>
          <w:p w14:paraId="0283517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测绘工程</w:t>
            </w:r>
          </w:p>
        </w:tc>
        <w:tc>
          <w:tcPr>
            <w:tcW w:w="1412" w:type="dxa"/>
            <w:vAlign w:val="center"/>
          </w:tcPr>
          <w:p w14:paraId="7E0603C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5FD2A46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A465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Merge w:val="restart"/>
            <w:vAlign w:val="center"/>
          </w:tcPr>
          <w:p w14:paraId="1DE39E97">
            <w:p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  <w:p w14:paraId="79580AD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物理与电子信息学院</w:t>
            </w:r>
          </w:p>
        </w:tc>
        <w:tc>
          <w:tcPr>
            <w:tcW w:w="1485" w:type="dxa"/>
            <w:vAlign w:val="center"/>
          </w:tcPr>
          <w:p w14:paraId="48C3467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080300</w:t>
            </w:r>
          </w:p>
        </w:tc>
        <w:tc>
          <w:tcPr>
            <w:tcW w:w="2063" w:type="dxa"/>
            <w:vAlign w:val="center"/>
          </w:tcPr>
          <w:p w14:paraId="0A3F8C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光学工程</w:t>
            </w:r>
          </w:p>
        </w:tc>
        <w:tc>
          <w:tcPr>
            <w:tcW w:w="1412" w:type="dxa"/>
            <w:vAlign w:val="center"/>
          </w:tcPr>
          <w:p w14:paraId="26FD447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continue"/>
            <w:vAlign w:val="center"/>
          </w:tcPr>
          <w:p w14:paraId="4CF7876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8EB9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1791" w:type="dxa"/>
            <w:vMerge w:val="continue"/>
            <w:vAlign w:val="center"/>
          </w:tcPr>
          <w:p w14:paraId="70739FF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 w14:paraId="6BF3BC8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085408</w:t>
            </w:r>
          </w:p>
        </w:tc>
        <w:tc>
          <w:tcPr>
            <w:tcW w:w="2063" w:type="dxa"/>
            <w:vAlign w:val="center"/>
          </w:tcPr>
          <w:p w14:paraId="378D3BE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光电信息工程</w:t>
            </w:r>
          </w:p>
        </w:tc>
        <w:tc>
          <w:tcPr>
            <w:tcW w:w="1412" w:type="dxa"/>
            <w:vAlign w:val="center"/>
          </w:tcPr>
          <w:p w14:paraId="00D2FBD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4F11F79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6C5B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Merge w:val="restart"/>
            <w:vAlign w:val="center"/>
          </w:tcPr>
          <w:p w14:paraId="76E2D22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  <w:p w14:paraId="69DCC65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生命科学学院</w:t>
            </w:r>
          </w:p>
        </w:tc>
        <w:tc>
          <w:tcPr>
            <w:tcW w:w="1485" w:type="dxa"/>
            <w:vAlign w:val="center"/>
          </w:tcPr>
          <w:p w14:paraId="221F4EC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071010</w:t>
            </w:r>
          </w:p>
        </w:tc>
        <w:tc>
          <w:tcPr>
            <w:tcW w:w="2063" w:type="dxa"/>
            <w:vAlign w:val="center"/>
          </w:tcPr>
          <w:p w14:paraId="3F3964B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生物化学与分子生物学</w:t>
            </w:r>
          </w:p>
        </w:tc>
        <w:tc>
          <w:tcPr>
            <w:tcW w:w="1412" w:type="dxa"/>
            <w:vAlign w:val="center"/>
          </w:tcPr>
          <w:p w14:paraId="400B9A4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continue"/>
            <w:vAlign w:val="center"/>
          </w:tcPr>
          <w:p w14:paraId="4087A47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C8EC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791" w:type="dxa"/>
            <w:vMerge w:val="continue"/>
            <w:vAlign w:val="center"/>
          </w:tcPr>
          <w:p w14:paraId="4DBFD1C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 w14:paraId="1E5359F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086001</w:t>
            </w:r>
          </w:p>
        </w:tc>
        <w:tc>
          <w:tcPr>
            <w:tcW w:w="2063" w:type="dxa"/>
            <w:vAlign w:val="center"/>
          </w:tcPr>
          <w:p w14:paraId="52C0381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生物技术与工程</w:t>
            </w:r>
          </w:p>
        </w:tc>
        <w:tc>
          <w:tcPr>
            <w:tcW w:w="1412" w:type="dxa"/>
            <w:vAlign w:val="center"/>
          </w:tcPr>
          <w:p w14:paraId="212C941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568487F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9C86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791" w:type="dxa"/>
            <w:vMerge w:val="restart"/>
            <w:vAlign w:val="center"/>
          </w:tcPr>
          <w:p w14:paraId="52C9C1D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  <w:p w14:paraId="76D0630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能源与环境科学学院</w:t>
            </w:r>
          </w:p>
        </w:tc>
        <w:tc>
          <w:tcPr>
            <w:tcW w:w="1485" w:type="dxa"/>
            <w:vAlign w:val="center"/>
          </w:tcPr>
          <w:p w14:paraId="6B5836E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085807</w:t>
            </w:r>
          </w:p>
        </w:tc>
        <w:tc>
          <w:tcPr>
            <w:tcW w:w="2063" w:type="dxa"/>
            <w:vAlign w:val="center"/>
          </w:tcPr>
          <w:p w14:paraId="71388A0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清洁能源技术</w:t>
            </w:r>
          </w:p>
        </w:tc>
        <w:tc>
          <w:tcPr>
            <w:tcW w:w="1412" w:type="dxa"/>
            <w:vAlign w:val="center"/>
          </w:tcPr>
          <w:p w14:paraId="76E6349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381EA32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5FE5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1791" w:type="dxa"/>
            <w:vMerge w:val="continue"/>
            <w:vAlign w:val="center"/>
          </w:tcPr>
          <w:p w14:paraId="1B2129D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 w14:paraId="7FFC2FB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095132</w:t>
            </w:r>
          </w:p>
        </w:tc>
        <w:tc>
          <w:tcPr>
            <w:tcW w:w="2063" w:type="dxa"/>
            <w:vAlign w:val="center"/>
          </w:tcPr>
          <w:p w14:paraId="396AFFD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资源利用与植物保护</w:t>
            </w:r>
          </w:p>
        </w:tc>
        <w:tc>
          <w:tcPr>
            <w:tcW w:w="1412" w:type="dxa"/>
            <w:vAlign w:val="center"/>
          </w:tcPr>
          <w:p w14:paraId="6ED6217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77E3D73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FA9D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791" w:type="dxa"/>
            <w:vAlign w:val="center"/>
          </w:tcPr>
          <w:p w14:paraId="43F271F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信息学院</w:t>
            </w:r>
          </w:p>
        </w:tc>
        <w:tc>
          <w:tcPr>
            <w:tcW w:w="1485" w:type="dxa"/>
            <w:vAlign w:val="center"/>
          </w:tcPr>
          <w:p w14:paraId="5CAB19F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085404</w:t>
            </w:r>
          </w:p>
        </w:tc>
        <w:tc>
          <w:tcPr>
            <w:tcW w:w="2063" w:type="dxa"/>
            <w:vAlign w:val="center"/>
          </w:tcPr>
          <w:p w14:paraId="4CCD4DB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计算机技术</w:t>
            </w:r>
          </w:p>
        </w:tc>
        <w:tc>
          <w:tcPr>
            <w:tcW w:w="1412" w:type="dxa"/>
            <w:vAlign w:val="center"/>
          </w:tcPr>
          <w:p w14:paraId="65CB322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75122BB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9317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1791" w:type="dxa"/>
            <w:vAlign w:val="center"/>
          </w:tcPr>
          <w:p w14:paraId="1BA68B3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数学学院</w:t>
            </w:r>
          </w:p>
        </w:tc>
        <w:tc>
          <w:tcPr>
            <w:tcW w:w="1485" w:type="dxa"/>
            <w:vAlign w:val="center"/>
          </w:tcPr>
          <w:p w14:paraId="4B533FA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071400</w:t>
            </w:r>
          </w:p>
        </w:tc>
        <w:tc>
          <w:tcPr>
            <w:tcW w:w="2063" w:type="dxa"/>
            <w:vAlign w:val="center"/>
          </w:tcPr>
          <w:p w14:paraId="0FF6AEC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统计学</w:t>
            </w:r>
          </w:p>
        </w:tc>
        <w:tc>
          <w:tcPr>
            <w:tcW w:w="1412" w:type="dxa"/>
            <w:vAlign w:val="center"/>
          </w:tcPr>
          <w:p w14:paraId="32A858B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continue"/>
            <w:vAlign w:val="center"/>
          </w:tcPr>
          <w:p w14:paraId="24F96EF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EC27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791" w:type="dxa"/>
            <w:vAlign w:val="center"/>
          </w:tcPr>
          <w:p w14:paraId="5A982AB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教育学部</w:t>
            </w:r>
          </w:p>
        </w:tc>
        <w:tc>
          <w:tcPr>
            <w:tcW w:w="1485" w:type="dxa"/>
            <w:vAlign w:val="center"/>
          </w:tcPr>
          <w:p w14:paraId="22C46A1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040101</w:t>
            </w:r>
          </w:p>
        </w:tc>
        <w:tc>
          <w:tcPr>
            <w:tcW w:w="2063" w:type="dxa"/>
            <w:vAlign w:val="center"/>
          </w:tcPr>
          <w:p w14:paraId="697790B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教育学原理</w:t>
            </w:r>
          </w:p>
        </w:tc>
        <w:tc>
          <w:tcPr>
            <w:tcW w:w="1412" w:type="dxa"/>
            <w:vAlign w:val="center"/>
          </w:tcPr>
          <w:p w14:paraId="636DB74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continue"/>
            <w:vAlign w:val="center"/>
          </w:tcPr>
          <w:p w14:paraId="2584962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0E59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1791" w:type="dxa"/>
            <w:vAlign w:val="center"/>
          </w:tcPr>
          <w:p w14:paraId="28A9861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传媒学院</w:t>
            </w:r>
          </w:p>
        </w:tc>
        <w:tc>
          <w:tcPr>
            <w:tcW w:w="1485" w:type="dxa"/>
            <w:vAlign w:val="center"/>
          </w:tcPr>
          <w:p w14:paraId="079C407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055200</w:t>
            </w:r>
          </w:p>
        </w:tc>
        <w:tc>
          <w:tcPr>
            <w:tcW w:w="2063" w:type="dxa"/>
            <w:vAlign w:val="center"/>
          </w:tcPr>
          <w:p w14:paraId="1E2906F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新闻与传播</w:t>
            </w:r>
          </w:p>
        </w:tc>
        <w:tc>
          <w:tcPr>
            <w:tcW w:w="1412" w:type="dxa"/>
            <w:vAlign w:val="center"/>
          </w:tcPr>
          <w:p w14:paraId="3A5B0F0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2DDC5C6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9A6D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791" w:type="dxa"/>
            <w:vAlign w:val="center"/>
          </w:tcPr>
          <w:p w14:paraId="0591270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华文学院</w:t>
            </w:r>
          </w:p>
        </w:tc>
        <w:tc>
          <w:tcPr>
            <w:tcW w:w="1485" w:type="dxa"/>
            <w:vAlign w:val="center"/>
          </w:tcPr>
          <w:p w14:paraId="3EF27A0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045300</w:t>
            </w:r>
          </w:p>
        </w:tc>
        <w:tc>
          <w:tcPr>
            <w:tcW w:w="2063" w:type="dxa"/>
            <w:vAlign w:val="center"/>
          </w:tcPr>
          <w:p w14:paraId="4B2CF98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国际中文教育</w:t>
            </w:r>
          </w:p>
        </w:tc>
        <w:tc>
          <w:tcPr>
            <w:tcW w:w="1412" w:type="dxa"/>
            <w:vAlign w:val="center"/>
          </w:tcPr>
          <w:p w14:paraId="67CE502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6861465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16E3AD14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6C449D"/>
    <w:rsid w:val="3724437F"/>
    <w:rsid w:val="54D174AD"/>
    <w:rsid w:val="65941C8A"/>
    <w:rsid w:val="69F1022F"/>
    <w:rsid w:val="6B496285"/>
    <w:rsid w:val="7A826A8E"/>
    <w:rsid w:val="7F5D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280</Words>
  <Characters>359</Characters>
  <Lines>0</Lines>
  <Paragraphs>0</Paragraphs>
  <TotalTime>8</TotalTime>
  <ScaleCrop>false</ScaleCrop>
  <LinksUpToDate>false</LinksUpToDate>
  <CharactersWithSpaces>359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2025-09-05T07:33:00Z</dcterms:created>
  <dc:creator>Administrator</dc:creator>
  <cp:lastModifiedBy>曾春</cp:lastModifiedBy>
  <cp:lastPrinted>2025-09-05T08:37:00Z</cp:lastPrinted>
  <dcterms:modified xsi:type="dcterms:W3CDTF">2025-10-07T01:48:42Z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eyJoZGlkIjoiMTJmOGYyNTZjYTAwZjY5YjVjNDc4YzQzOTBlNjcyZDkiLCJ1c2VySWQiOiIxNDUwNTAxMzIzIn0=</vt:lpwstr>
  </property>
  <property fmtid="{D5CDD505-2E9C-101B-9397-08002B2CF9AE}" pid="4" name="ICV">
    <vt:lpwstr>E62EA6AC033141D9A87ACC32E9E22606_12</vt:lpwstr>
  </property>
</Properties>
</file>